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2E" w:rsidRPr="007E3B2E" w:rsidRDefault="007E3B2E" w:rsidP="007E3B2E">
      <w:pPr>
        <w:jc w:val="center"/>
        <w:rPr>
          <w:rFonts w:eastAsia="Times New Roman"/>
          <w:sz w:val="28"/>
          <w:szCs w:val="28"/>
          <w:lang w:val="ru-RU" w:eastAsia="ru-RU"/>
        </w:rPr>
      </w:pPr>
      <w:r>
        <w:rPr>
          <w:rFonts w:eastAsia="Times New Roman"/>
          <w:sz w:val="28"/>
          <w:szCs w:val="28"/>
          <w:lang w:eastAsia="ru-RU"/>
        </w:rPr>
        <w:t xml:space="preserve">Назва: </w:t>
      </w:r>
      <w:proofErr w:type="spellStart"/>
      <w:r>
        <w:rPr>
          <w:rFonts w:eastAsia="Times New Roman"/>
          <w:b/>
          <w:sz w:val="28"/>
          <w:szCs w:val="28"/>
          <w:lang w:val="ru-RU" w:eastAsia="ru-RU"/>
        </w:rPr>
        <w:t>Трудове</w:t>
      </w:r>
      <w:proofErr w:type="spellEnd"/>
      <w:r>
        <w:rPr>
          <w:rFonts w:eastAsia="Times New Roman"/>
          <w:b/>
          <w:sz w:val="28"/>
          <w:szCs w:val="28"/>
          <w:lang w:val="ru-RU" w:eastAsia="ru-RU"/>
        </w:rPr>
        <w:t xml:space="preserve"> </w:t>
      </w:r>
      <w:proofErr w:type="spellStart"/>
      <w:r>
        <w:rPr>
          <w:rFonts w:eastAsia="Times New Roman"/>
          <w:b/>
          <w:sz w:val="28"/>
          <w:szCs w:val="28"/>
          <w:lang w:val="ru-RU" w:eastAsia="ru-RU"/>
        </w:rPr>
        <w:t>навчання</w:t>
      </w:r>
      <w:proofErr w:type="spellEnd"/>
      <w:r>
        <w:rPr>
          <w:rFonts w:eastAsia="Times New Roman"/>
          <w:b/>
          <w:sz w:val="28"/>
          <w:szCs w:val="28"/>
          <w:lang w:val="ru-RU" w:eastAsia="ru-RU"/>
        </w:rPr>
        <w:t xml:space="preserve"> з </w:t>
      </w:r>
      <w:r w:rsidR="00211DE1">
        <w:rPr>
          <w:rFonts w:eastAsia="Times New Roman"/>
          <w:b/>
          <w:sz w:val="28"/>
          <w:szCs w:val="28"/>
          <w:lang w:val="ru-RU" w:eastAsia="ru-RU"/>
        </w:rPr>
        <w:t>методикою</w:t>
      </w:r>
    </w:p>
    <w:p w:rsidR="007E3B2E" w:rsidRDefault="007E3B2E" w:rsidP="007E3B2E">
      <w:pPr>
        <w:widowControl w:val="0"/>
        <w:autoSpaceDE w:val="0"/>
        <w:autoSpaceDN w:val="0"/>
        <w:adjustRightInd w:val="0"/>
        <w:jc w:val="center"/>
        <w:rPr>
          <w:rFonts w:eastAsia="Times New Roman"/>
          <w:b/>
          <w:sz w:val="28"/>
          <w:szCs w:val="28"/>
          <w:lang w:eastAsia="ru-RU"/>
        </w:rPr>
      </w:pPr>
    </w:p>
    <w:p w:rsidR="007E3B2E" w:rsidRDefault="007E3B2E" w:rsidP="007E3B2E">
      <w:pPr>
        <w:widowControl w:val="0"/>
        <w:numPr>
          <w:ilvl w:val="0"/>
          <w:numId w:val="1"/>
        </w:numPr>
        <w:autoSpaceDE w:val="0"/>
        <w:autoSpaceDN w:val="0"/>
        <w:adjustRightInd w:val="0"/>
        <w:jc w:val="left"/>
        <w:rPr>
          <w:rFonts w:eastAsia="Times New Roman"/>
          <w:b/>
          <w:sz w:val="28"/>
          <w:szCs w:val="28"/>
          <w:lang w:eastAsia="ru-RU"/>
        </w:rPr>
      </w:pPr>
      <w:r>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3B2E" w:rsidTr="007E3B2E">
        <w:tc>
          <w:tcPr>
            <w:tcW w:w="4785" w:type="dxa"/>
            <w:tcBorders>
              <w:top w:val="single" w:sz="4" w:space="0" w:color="auto"/>
              <w:left w:val="single" w:sz="4" w:space="0" w:color="auto"/>
              <w:bottom w:val="single" w:sz="4" w:space="0" w:color="auto"/>
              <w:right w:val="single" w:sz="4" w:space="0" w:color="auto"/>
            </w:tcBorders>
            <w:hideMark/>
          </w:tcPr>
          <w:p w:rsidR="007E3B2E" w:rsidRDefault="007E3B2E">
            <w:pPr>
              <w:widowControl w:val="0"/>
              <w:autoSpaceDE w:val="0"/>
              <w:autoSpaceDN w:val="0"/>
              <w:adjustRightInd w:val="0"/>
              <w:jc w:val="left"/>
              <w:rPr>
                <w:rFonts w:eastAsia="Times New Roman"/>
                <w:szCs w:val="24"/>
                <w:lang w:eastAsia="ru-RU"/>
              </w:rPr>
            </w:pPr>
            <w:r>
              <w:rPr>
                <w:rFonts w:eastAsia="Times New Roman"/>
                <w:szCs w:val="24"/>
                <w:lang w:eastAsia="ru-RU"/>
              </w:rPr>
              <w:t>Шифр: ННД.19</w:t>
            </w:r>
          </w:p>
        </w:tc>
        <w:tc>
          <w:tcPr>
            <w:tcW w:w="4786" w:type="dxa"/>
            <w:tcBorders>
              <w:top w:val="single" w:sz="4" w:space="0" w:color="auto"/>
              <w:left w:val="single" w:sz="4" w:space="0" w:color="auto"/>
              <w:bottom w:val="single" w:sz="4" w:space="0" w:color="auto"/>
              <w:right w:val="single" w:sz="4" w:space="0" w:color="auto"/>
            </w:tcBorders>
            <w:hideMark/>
          </w:tcPr>
          <w:p w:rsidR="007E3B2E" w:rsidRDefault="007E3B2E">
            <w:pPr>
              <w:widowControl w:val="0"/>
              <w:autoSpaceDE w:val="0"/>
              <w:autoSpaceDN w:val="0"/>
              <w:adjustRightInd w:val="0"/>
              <w:jc w:val="left"/>
              <w:rPr>
                <w:rFonts w:eastAsia="Times New Roman"/>
                <w:szCs w:val="24"/>
                <w:lang w:eastAsia="ru-RU"/>
              </w:rPr>
            </w:pPr>
            <w:r>
              <w:rPr>
                <w:rFonts w:eastAsia="Times New Roman"/>
                <w:szCs w:val="24"/>
                <w:lang w:eastAsia="ru-RU"/>
              </w:rPr>
              <w:t>Характеристика навчального курсу</w:t>
            </w:r>
          </w:p>
        </w:tc>
      </w:tr>
      <w:tr w:rsidR="007E3B2E" w:rsidTr="007E3B2E">
        <w:trPr>
          <w:trHeight w:val="1498"/>
        </w:trPr>
        <w:tc>
          <w:tcPr>
            <w:tcW w:w="4785" w:type="dxa"/>
            <w:tcBorders>
              <w:top w:val="single" w:sz="4" w:space="0" w:color="auto"/>
              <w:left w:val="single" w:sz="4" w:space="0" w:color="auto"/>
              <w:bottom w:val="single" w:sz="4" w:space="0" w:color="auto"/>
              <w:right w:val="single" w:sz="4" w:space="0" w:color="auto"/>
            </w:tcBorders>
            <w:hideMark/>
          </w:tcPr>
          <w:p w:rsidR="007E3B2E" w:rsidRPr="00211DE1" w:rsidRDefault="007E3B2E">
            <w:pPr>
              <w:widowControl w:val="0"/>
              <w:autoSpaceDE w:val="0"/>
              <w:autoSpaceDN w:val="0"/>
              <w:adjustRightInd w:val="0"/>
              <w:jc w:val="left"/>
              <w:rPr>
                <w:rFonts w:eastAsia="Times New Roman"/>
                <w:i/>
                <w:szCs w:val="24"/>
                <w:lang w:val="ru-RU" w:eastAsia="ru-RU"/>
              </w:rPr>
            </w:pPr>
            <w:r>
              <w:rPr>
                <w:rFonts w:eastAsia="Times New Roman"/>
                <w:i/>
                <w:szCs w:val="24"/>
                <w:lang w:eastAsia="ru-RU"/>
              </w:rPr>
              <w:t xml:space="preserve">Кількість кредитів відповідних </w:t>
            </w:r>
            <w:r>
              <w:rPr>
                <w:rFonts w:eastAsia="Times New Roman"/>
                <w:i/>
                <w:szCs w:val="24"/>
                <w:lang w:val="en-US" w:eastAsia="ru-RU"/>
              </w:rPr>
              <w:t>ECTS</w:t>
            </w:r>
            <w:r w:rsidR="00211DE1">
              <w:rPr>
                <w:rFonts w:eastAsia="Times New Roman"/>
                <w:i/>
                <w:szCs w:val="24"/>
                <w:lang w:eastAsia="ru-RU"/>
              </w:rPr>
              <w:t>:</w:t>
            </w:r>
            <w:r w:rsidR="00211DE1">
              <w:rPr>
                <w:rFonts w:eastAsia="Times New Roman"/>
                <w:i/>
                <w:szCs w:val="24"/>
                <w:lang w:val="ru-RU" w:eastAsia="ru-RU"/>
              </w:rPr>
              <w:t>5</w:t>
            </w:r>
          </w:p>
          <w:p w:rsidR="007E3B2E" w:rsidRDefault="007E3B2E">
            <w:pPr>
              <w:widowControl w:val="0"/>
              <w:autoSpaceDE w:val="0"/>
              <w:autoSpaceDN w:val="0"/>
              <w:adjustRightInd w:val="0"/>
              <w:jc w:val="left"/>
              <w:rPr>
                <w:rFonts w:eastAsia="Times New Roman"/>
                <w:szCs w:val="24"/>
                <w:lang w:eastAsia="ru-RU"/>
              </w:rPr>
            </w:pPr>
            <w:r>
              <w:rPr>
                <w:rFonts w:eastAsia="Times New Roman"/>
                <w:i/>
                <w:szCs w:val="24"/>
                <w:lang w:eastAsia="ru-RU"/>
              </w:rPr>
              <w:t xml:space="preserve">Загальна кількість годин: </w:t>
            </w:r>
            <w:r w:rsidR="00211DE1">
              <w:rPr>
                <w:rFonts w:eastAsia="Times New Roman"/>
                <w:szCs w:val="24"/>
                <w:lang w:val="ru-RU" w:eastAsia="ru-RU"/>
              </w:rPr>
              <w:t>150</w:t>
            </w:r>
            <w:r>
              <w:rPr>
                <w:rFonts w:eastAsia="Times New Roman"/>
                <w:szCs w:val="24"/>
                <w:lang w:eastAsia="ru-RU"/>
              </w:rPr>
              <w:t xml:space="preserve"> год.</w:t>
            </w:r>
          </w:p>
          <w:p w:rsidR="007E3B2E" w:rsidRDefault="007E3B2E">
            <w:pPr>
              <w:widowControl w:val="0"/>
              <w:autoSpaceDE w:val="0"/>
              <w:autoSpaceDN w:val="0"/>
              <w:adjustRightInd w:val="0"/>
              <w:jc w:val="left"/>
              <w:rPr>
                <w:rFonts w:eastAsia="Times New Roman"/>
                <w:szCs w:val="24"/>
                <w:lang w:val="ru-RU" w:eastAsia="ru-RU"/>
              </w:rPr>
            </w:pPr>
            <w:r>
              <w:rPr>
                <w:rFonts w:eastAsia="Times New Roman"/>
                <w:i/>
                <w:szCs w:val="24"/>
                <w:lang w:eastAsia="ru-RU"/>
              </w:rPr>
              <w:t>Тижневих годин:</w:t>
            </w:r>
            <w:r w:rsidR="00B762AB">
              <w:rPr>
                <w:rFonts w:eastAsia="Times New Roman"/>
                <w:szCs w:val="24"/>
                <w:lang w:eastAsia="ru-RU"/>
              </w:rPr>
              <w:t xml:space="preserve"> І</w:t>
            </w:r>
            <w:r w:rsidR="00211DE1">
              <w:rPr>
                <w:rFonts w:eastAsia="Times New Roman"/>
                <w:szCs w:val="24"/>
                <w:lang w:val="ru-RU" w:eastAsia="ru-RU"/>
              </w:rPr>
              <w:t xml:space="preserve"> </w:t>
            </w:r>
            <w:r w:rsidR="00211DE1">
              <w:rPr>
                <w:rFonts w:eastAsia="Times New Roman"/>
                <w:szCs w:val="24"/>
                <w:lang w:eastAsia="ru-RU"/>
              </w:rPr>
              <w:t>семестр – 1,7</w:t>
            </w:r>
            <w:r w:rsidR="00B762AB">
              <w:rPr>
                <w:rFonts w:eastAsia="Times New Roman"/>
                <w:szCs w:val="24"/>
                <w:lang w:eastAsia="ru-RU"/>
              </w:rPr>
              <w:t xml:space="preserve"> </w:t>
            </w:r>
            <w:r>
              <w:rPr>
                <w:rFonts w:eastAsia="Times New Roman"/>
                <w:szCs w:val="24"/>
                <w:lang w:eastAsia="ru-RU"/>
              </w:rPr>
              <w:t xml:space="preserve"> год.</w:t>
            </w:r>
          </w:p>
          <w:p w:rsidR="00211DE1" w:rsidRPr="00211DE1" w:rsidRDefault="00211DE1">
            <w:pPr>
              <w:widowControl w:val="0"/>
              <w:autoSpaceDE w:val="0"/>
              <w:autoSpaceDN w:val="0"/>
              <w:adjustRightInd w:val="0"/>
              <w:jc w:val="left"/>
              <w:rPr>
                <w:rFonts w:eastAsia="Times New Roman"/>
                <w:szCs w:val="24"/>
                <w:lang w:eastAsia="ru-RU"/>
              </w:rPr>
            </w:pPr>
            <w:r>
              <w:rPr>
                <w:rFonts w:eastAsia="Times New Roman"/>
                <w:szCs w:val="24"/>
                <w:lang w:val="ru-RU" w:eastAsia="ru-RU"/>
              </w:rPr>
              <w:t xml:space="preserve">                              </w:t>
            </w:r>
            <w:r>
              <w:rPr>
                <w:rFonts w:eastAsia="Times New Roman"/>
                <w:szCs w:val="24"/>
                <w:lang w:eastAsia="ru-RU"/>
              </w:rPr>
              <w:t>ІІ семестр – 1,1 год.</w:t>
            </w:r>
          </w:p>
        </w:tc>
        <w:tc>
          <w:tcPr>
            <w:tcW w:w="4786" w:type="dxa"/>
            <w:tcBorders>
              <w:top w:val="single" w:sz="4" w:space="0" w:color="auto"/>
              <w:left w:val="single" w:sz="4" w:space="0" w:color="auto"/>
              <w:bottom w:val="single" w:sz="4" w:space="0" w:color="auto"/>
              <w:right w:val="single" w:sz="4" w:space="0" w:color="auto"/>
            </w:tcBorders>
            <w:hideMark/>
          </w:tcPr>
          <w:p w:rsidR="007E3B2E" w:rsidRDefault="007E3B2E">
            <w:pPr>
              <w:widowControl w:val="0"/>
              <w:autoSpaceDE w:val="0"/>
              <w:autoSpaceDN w:val="0"/>
              <w:adjustRightInd w:val="0"/>
              <w:jc w:val="left"/>
              <w:rPr>
                <w:rFonts w:eastAsia="Times New Roman"/>
                <w:b/>
                <w:szCs w:val="24"/>
                <w:lang w:eastAsia="ru-RU"/>
              </w:rPr>
            </w:pPr>
            <w:r>
              <w:rPr>
                <w:rFonts w:eastAsia="Times New Roman"/>
                <w:b/>
                <w:szCs w:val="24"/>
                <w:lang w:eastAsia="ru-RU"/>
              </w:rPr>
              <w:t>Нормативна</w:t>
            </w:r>
          </w:p>
          <w:p w:rsidR="007E3B2E" w:rsidRDefault="007E3B2E">
            <w:pPr>
              <w:widowControl w:val="0"/>
              <w:autoSpaceDE w:val="0"/>
              <w:autoSpaceDN w:val="0"/>
              <w:adjustRightInd w:val="0"/>
              <w:jc w:val="left"/>
              <w:rPr>
                <w:rFonts w:eastAsia="Times New Roman"/>
                <w:szCs w:val="24"/>
                <w:lang w:eastAsia="ru-RU"/>
              </w:rPr>
            </w:pPr>
            <w:r>
              <w:rPr>
                <w:rFonts w:eastAsia="Times New Roman"/>
                <w:szCs w:val="24"/>
                <w:lang w:eastAsia="ru-RU"/>
              </w:rPr>
              <w:t>Курс: І</w:t>
            </w:r>
          </w:p>
          <w:p w:rsidR="007E3B2E" w:rsidRPr="00211DE1" w:rsidRDefault="007E3B2E">
            <w:pPr>
              <w:widowControl w:val="0"/>
              <w:autoSpaceDE w:val="0"/>
              <w:autoSpaceDN w:val="0"/>
              <w:adjustRightInd w:val="0"/>
              <w:jc w:val="left"/>
              <w:rPr>
                <w:rFonts w:eastAsia="Times New Roman"/>
                <w:szCs w:val="24"/>
                <w:lang w:eastAsia="ru-RU"/>
              </w:rPr>
            </w:pPr>
            <w:r>
              <w:rPr>
                <w:rFonts w:eastAsia="Times New Roman"/>
                <w:szCs w:val="24"/>
                <w:lang w:eastAsia="ru-RU"/>
              </w:rPr>
              <w:t>Семестр: І</w:t>
            </w:r>
            <w:r w:rsidR="00211DE1">
              <w:rPr>
                <w:rFonts w:eastAsia="Times New Roman"/>
                <w:szCs w:val="24"/>
                <w:lang w:eastAsia="ru-RU"/>
              </w:rPr>
              <w:t>-ІІ</w:t>
            </w:r>
          </w:p>
          <w:p w:rsidR="007E3B2E" w:rsidRDefault="00211DE1">
            <w:pPr>
              <w:widowControl w:val="0"/>
              <w:autoSpaceDE w:val="0"/>
              <w:autoSpaceDN w:val="0"/>
              <w:adjustRightInd w:val="0"/>
              <w:jc w:val="left"/>
              <w:rPr>
                <w:rFonts w:eastAsia="Times New Roman"/>
                <w:szCs w:val="24"/>
                <w:lang w:eastAsia="ru-RU"/>
              </w:rPr>
            </w:pPr>
            <w:r>
              <w:rPr>
                <w:rFonts w:eastAsia="Times New Roman"/>
                <w:szCs w:val="24"/>
                <w:lang w:eastAsia="ru-RU"/>
              </w:rPr>
              <w:t>Лекції: 16</w:t>
            </w:r>
          </w:p>
          <w:p w:rsidR="007E3B2E" w:rsidRDefault="0022359A">
            <w:pPr>
              <w:widowControl w:val="0"/>
              <w:autoSpaceDE w:val="0"/>
              <w:autoSpaceDN w:val="0"/>
              <w:adjustRightInd w:val="0"/>
              <w:jc w:val="left"/>
              <w:rPr>
                <w:rFonts w:eastAsia="Times New Roman"/>
                <w:szCs w:val="24"/>
                <w:lang w:eastAsia="ru-RU"/>
              </w:rPr>
            </w:pPr>
            <w:r>
              <w:rPr>
                <w:rFonts w:eastAsia="Times New Roman"/>
                <w:szCs w:val="24"/>
                <w:lang w:eastAsia="ru-RU"/>
              </w:rPr>
              <w:t>Практичні</w:t>
            </w:r>
            <w:r w:rsidR="007E3B2E">
              <w:rPr>
                <w:rFonts w:eastAsia="Times New Roman"/>
                <w:szCs w:val="24"/>
                <w:lang w:eastAsia="ru-RU"/>
              </w:rPr>
              <w:t xml:space="preserve"> заняття:</w:t>
            </w:r>
            <w:r w:rsidR="00211DE1">
              <w:rPr>
                <w:rFonts w:eastAsia="Times New Roman"/>
                <w:szCs w:val="24"/>
                <w:lang w:eastAsia="ru-RU"/>
              </w:rPr>
              <w:t xml:space="preserve"> </w:t>
            </w:r>
            <w:r w:rsidR="007E3B2E">
              <w:rPr>
                <w:rFonts w:eastAsia="Times New Roman"/>
                <w:szCs w:val="24"/>
                <w:lang w:eastAsia="ru-RU"/>
              </w:rPr>
              <w:t xml:space="preserve"> </w:t>
            </w:r>
            <w:r w:rsidR="00211DE1">
              <w:rPr>
                <w:rFonts w:eastAsia="Times New Roman"/>
                <w:szCs w:val="24"/>
                <w:lang w:eastAsia="ru-RU"/>
              </w:rPr>
              <w:t>34</w:t>
            </w:r>
          </w:p>
          <w:p w:rsidR="007E3B2E" w:rsidRDefault="00211DE1">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100</w:t>
            </w:r>
          </w:p>
          <w:p w:rsidR="007E3B2E" w:rsidRDefault="007E3B2E" w:rsidP="0022359A">
            <w:pPr>
              <w:widowControl w:val="0"/>
              <w:autoSpaceDE w:val="0"/>
              <w:autoSpaceDN w:val="0"/>
              <w:adjustRightInd w:val="0"/>
              <w:jc w:val="left"/>
              <w:rPr>
                <w:rFonts w:eastAsia="Times New Roman"/>
                <w:szCs w:val="24"/>
                <w:lang w:eastAsia="ru-RU"/>
              </w:rPr>
            </w:pPr>
            <w:r>
              <w:rPr>
                <w:rFonts w:eastAsia="Times New Roman"/>
                <w:szCs w:val="24"/>
                <w:lang w:eastAsia="ru-RU"/>
              </w:rPr>
              <w:t xml:space="preserve">Вид контролю: </w:t>
            </w:r>
            <w:r w:rsidR="00211DE1">
              <w:rPr>
                <w:rFonts w:eastAsia="Times New Roman"/>
                <w:szCs w:val="24"/>
                <w:lang w:eastAsia="ru-RU"/>
              </w:rPr>
              <w:t>екзамен</w:t>
            </w:r>
          </w:p>
        </w:tc>
      </w:tr>
    </w:tbl>
    <w:p w:rsidR="007E3B2E" w:rsidRPr="0022359A" w:rsidRDefault="007E3B2E" w:rsidP="0022359A">
      <w:pPr>
        <w:pStyle w:val="a3"/>
        <w:numPr>
          <w:ilvl w:val="0"/>
          <w:numId w:val="1"/>
        </w:numPr>
        <w:tabs>
          <w:tab w:val="left" w:pos="851"/>
          <w:tab w:val="num" w:pos="993"/>
        </w:tabs>
        <w:ind w:left="0" w:firstLine="567"/>
        <w:jc w:val="both"/>
        <w:rPr>
          <w:szCs w:val="28"/>
          <w:lang w:val="uk-UA"/>
        </w:rPr>
      </w:pPr>
      <w:r>
        <w:rPr>
          <w:b/>
          <w:szCs w:val="28"/>
          <w:lang w:eastAsia="ru-RU"/>
        </w:rPr>
        <w:t>Мета курсу:</w:t>
      </w:r>
      <w:r w:rsidR="0022359A">
        <w:rPr>
          <w:b/>
          <w:szCs w:val="28"/>
          <w:lang w:eastAsia="ru-RU"/>
        </w:rPr>
        <w:t xml:space="preserve"> </w:t>
      </w:r>
      <w:r w:rsidR="0022359A" w:rsidRPr="00125D3D">
        <w:rPr>
          <w:szCs w:val="28"/>
          <w:lang w:val="uk-UA"/>
        </w:rPr>
        <w:t>розвиток  особистості  через  залучення  студентів  до засвоєння  теоретичної  інформації  та  практичної  роботи  з  різними матеріалами,  вивчення  засобів  праці,  формування  конструктивного  підходу до вирішення трудових завдань і навчання безпеки праці, підготувати студентів до викладання трудового навчання у початкових класах.</w:t>
      </w:r>
    </w:p>
    <w:p w:rsidR="007E3B2E" w:rsidRPr="00211DE1" w:rsidRDefault="007E3B2E" w:rsidP="007E3B2E">
      <w:pPr>
        <w:widowControl w:val="0"/>
        <w:numPr>
          <w:ilvl w:val="0"/>
          <w:numId w:val="1"/>
        </w:numPr>
        <w:shd w:val="clear" w:color="auto" w:fill="FFFFFF"/>
        <w:autoSpaceDE w:val="0"/>
        <w:autoSpaceDN w:val="0"/>
        <w:adjustRightInd w:val="0"/>
        <w:ind w:left="0" w:firstLine="284"/>
        <w:jc w:val="left"/>
        <w:rPr>
          <w:rFonts w:eastAsia="Times New Roman"/>
          <w:sz w:val="28"/>
          <w:szCs w:val="28"/>
          <w:lang w:eastAsia="ru-RU"/>
        </w:rPr>
      </w:pPr>
      <w:r>
        <w:rPr>
          <w:rFonts w:eastAsia="Times New Roman"/>
          <w:b/>
          <w:sz w:val="28"/>
          <w:szCs w:val="28"/>
          <w:lang w:eastAsia="ru-RU"/>
        </w:rPr>
        <w:t>Опис курсу.</w:t>
      </w:r>
    </w:p>
    <w:p w:rsidR="00211DE1" w:rsidRPr="00211DE1" w:rsidRDefault="00211DE1" w:rsidP="00211DE1">
      <w:pPr>
        <w:pStyle w:val="a5"/>
        <w:ind w:left="0" w:firstLine="426"/>
        <w:rPr>
          <w:b/>
          <w:sz w:val="28"/>
          <w:szCs w:val="28"/>
        </w:rPr>
      </w:pPr>
      <w:r w:rsidRPr="00211DE1">
        <w:rPr>
          <w:rFonts w:eastAsia="Times New Roman"/>
          <w:b/>
          <w:sz w:val="28"/>
          <w:szCs w:val="28"/>
          <w:lang w:eastAsia="ru-RU"/>
        </w:rPr>
        <w:t>Кредит 1.</w:t>
      </w:r>
      <w:r w:rsidRPr="00211DE1">
        <w:rPr>
          <w:b/>
          <w:sz w:val="28"/>
          <w:szCs w:val="28"/>
        </w:rPr>
        <w:t xml:space="preserve"> Робота з папером і картоном. </w:t>
      </w:r>
    </w:p>
    <w:p w:rsidR="00211DE1" w:rsidRPr="00211DE1" w:rsidRDefault="00211DE1" w:rsidP="00211DE1">
      <w:pPr>
        <w:pStyle w:val="a5"/>
        <w:widowControl w:val="0"/>
        <w:tabs>
          <w:tab w:val="left" w:pos="1134"/>
        </w:tabs>
        <w:autoSpaceDE w:val="0"/>
        <w:autoSpaceDN w:val="0"/>
        <w:adjustRightInd w:val="0"/>
        <w:ind w:left="0" w:firstLine="426"/>
        <w:rPr>
          <w:sz w:val="28"/>
          <w:szCs w:val="28"/>
        </w:rPr>
      </w:pPr>
      <w:r w:rsidRPr="00211DE1">
        <w:rPr>
          <w:sz w:val="28"/>
          <w:szCs w:val="28"/>
        </w:rPr>
        <w:t>Тема 1. Вступ до предмету. Техніка «</w:t>
      </w:r>
      <w:proofErr w:type="spellStart"/>
      <w:r w:rsidRPr="00211DE1">
        <w:rPr>
          <w:sz w:val="28"/>
          <w:szCs w:val="28"/>
        </w:rPr>
        <w:t>Орігамі</w:t>
      </w:r>
      <w:proofErr w:type="spellEnd"/>
      <w:r w:rsidRPr="00211DE1">
        <w:rPr>
          <w:sz w:val="28"/>
          <w:szCs w:val="28"/>
        </w:rPr>
        <w:t xml:space="preserve">». </w:t>
      </w:r>
    </w:p>
    <w:p w:rsidR="00211DE1" w:rsidRPr="00211DE1" w:rsidRDefault="00211DE1" w:rsidP="00211DE1">
      <w:pPr>
        <w:pStyle w:val="a5"/>
        <w:ind w:left="0" w:firstLine="426"/>
        <w:rPr>
          <w:sz w:val="28"/>
          <w:szCs w:val="28"/>
        </w:rPr>
      </w:pPr>
      <w:r w:rsidRPr="00211DE1">
        <w:rPr>
          <w:sz w:val="28"/>
          <w:szCs w:val="28"/>
        </w:rPr>
        <w:t>Тема 2. Витинанка.</w:t>
      </w:r>
    </w:p>
    <w:p w:rsidR="00211DE1" w:rsidRPr="00211DE1" w:rsidRDefault="00211DE1" w:rsidP="00211DE1">
      <w:pPr>
        <w:pStyle w:val="a5"/>
        <w:ind w:left="0" w:firstLine="426"/>
        <w:rPr>
          <w:sz w:val="28"/>
          <w:szCs w:val="28"/>
        </w:rPr>
      </w:pPr>
      <w:r w:rsidRPr="00211DE1">
        <w:rPr>
          <w:sz w:val="28"/>
          <w:szCs w:val="28"/>
        </w:rPr>
        <w:t>Тема 3. Аплікація як вид зображальної діяльності. Мозаїка з паперу.</w:t>
      </w:r>
    </w:p>
    <w:p w:rsidR="00211DE1" w:rsidRPr="00211DE1" w:rsidRDefault="00211DE1" w:rsidP="00211DE1">
      <w:pPr>
        <w:pStyle w:val="a5"/>
        <w:tabs>
          <w:tab w:val="left" w:pos="1155"/>
        </w:tabs>
        <w:ind w:left="0" w:firstLine="426"/>
        <w:rPr>
          <w:rFonts w:eastAsia="Times New Roman"/>
          <w:b/>
          <w:sz w:val="28"/>
          <w:szCs w:val="28"/>
          <w:lang w:eastAsia="ru-RU"/>
        </w:rPr>
      </w:pPr>
      <w:r w:rsidRPr="00211DE1">
        <w:rPr>
          <w:rFonts w:eastAsia="Times New Roman"/>
          <w:b/>
          <w:sz w:val="28"/>
          <w:szCs w:val="28"/>
          <w:lang w:eastAsia="ru-RU"/>
        </w:rPr>
        <w:t>Кредит 2</w:t>
      </w:r>
      <w:r w:rsidRPr="00211DE1">
        <w:rPr>
          <w:b/>
          <w:sz w:val="28"/>
          <w:szCs w:val="28"/>
        </w:rPr>
        <w:t xml:space="preserve"> Робота з тканиною та волокнистими матеріалами.</w:t>
      </w:r>
    </w:p>
    <w:p w:rsidR="00211DE1" w:rsidRPr="00211DE1" w:rsidRDefault="00211DE1" w:rsidP="00211DE1">
      <w:pPr>
        <w:ind w:firstLine="426"/>
        <w:rPr>
          <w:sz w:val="28"/>
          <w:szCs w:val="28"/>
        </w:rPr>
      </w:pPr>
      <w:r w:rsidRPr="00211DE1">
        <w:rPr>
          <w:rFonts w:eastAsia="Times New Roman"/>
          <w:sz w:val="28"/>
          <w:szCs w:val="28"/>
          <w:lang w:eastAsia="ru-RU"/>
        </w:rPr>
        <w:t xml:space="preserve">Тема 1. </w:t>
      </w:r>
      <w:r w:rsidRPr="00211DE1">
        <w:rPr>
          <w:sz w:val="28"/>
          <w:szCs w:val="28"/>
        </w:rPr>
        <w:t>Робота з текстильними волокнами та нитками.</w:t>
      </w:r>
    </w:p>
    <w:p w:rsidR="00211DE1" w:rsidRPr="00211DE1" w:rsidRDefault="00211DE1" w:rsidP="00211DE1">
      <w:pPr>
        <w:pStyle w:val="a5"/>
        <w:ind w:left="0" w:firstLine="426"/>
        <w:rPr>
          <w:sz w:val="28"/>
          <w:szCs w:val="28"/>
        </w:rPr>
      </w:pPr>
      <w:r w:rsidRPr="00211DE1">
        <w:rPr>
          <w:rFonts w:eastAsia="Times New Roman"/>
          <w:sz w:val="28"/>
          <w:szCs w:val="28"/>
          <w:lang w:eastAsia="ru-RU"/>
        </w:rPr>
        <w:t>Тема 2.</w:t>
      </w:r>
      <w:r w:rsidRPr="00211DE1">
        <w:rPr>
          <w:sz w:val="28"/>
          <w:szCs w:val="28"/>
        </w:rPr>
        <w:t xml:space="preserve"> Вишивка – один з видів народного мистецтва.</w:t>
      </w:r>
    </w:p>
    <w:p w:rsidR="00211DE1" w:rsidRPr="00211DE1" w:rsidRDefault="00211DE1" w:rsidP="00211DE1">
      <w:pPr>
        <w:pStyle w:val="a5"/>
        <w:ind w:left="0" w:firstLine="426"/>
        <w:rPr>
          <w:rFonts w:eastAsia="Times New Roman"/>
          <w:sz w:val="28"/>
          <w:szCs w:val="28"/>
          <w:lang w:val="ru-RU" w:eastAsia="ru-RU"/>
        </w:rPr>
      </w:pPr>
      <w:r w:rsidRPr="00211DE1">
        <w:rPr>
          <w:rFonts w:eastAsia="Times New Roman"/>
          <w:sz w:val="28"/>
          <w:szCs w:val="28"/>
          <w:lang w:eastAsia="ru-RU"/>
        </w:rPr>
        <w:t xml:space="preserve">Тема 3. </w:t>
      </w:r>
      <w:r w:rsidRPr="00211DE1">
        <w:rPr>
          <w:sz w:val="28"/>
          <w:szCs w:val="28"/>
        </w:rPr>
        <w:t xml:space="preserve">Українська народна іграшка – давній вид декоративного мистецтва. </w:t>
      </w:r>
      <w:r w:rsidRPr="00211DE1">
        <w:rPr>
          <w:rFonts w:eastAsia="Times New Roman"/>
          <w:sz w:val="28"/>
          <w:szCs w:val="28"/>
          <w:lang w:val="ru-RU" w:eastAsia="ru-RU"/>
        </w:rPr>
        <w:t> </w:t>
      </w:r>
    </w:p>
    <w:p w:rsidR="00211DE1" w:rsidRPr="00211DE1" w:rsidRDefault="00211DE1" w:rsidP="00211DE1">
      <w:pPr>
        <w:ind w:firstLine="426"/>
        <w:rPr>
          <w:b/>
          <w:sz w:val="28"/>
          <w:szCs w:val="28"/>
        </w:rPr>
      </w:pPr>
      <w:r w:rsidRPr="00211DE1">
        <w:rPr>
          <w:rFonts w:eastAsia="Times New Roman"/>
          <w:b/>
          <w:sz w:val="28"/>
          <w:szCs w:val="28"/>
          <w:lang w:eastAsia="ru-RU"/>
        </w:rPr>
        <w:t xml:space="preserve">Кредит 3. </w:t>
      </w:r>
      <w:r w:rsidRPr="00211DE1">
        <w:rPr>
          <w:b/>
          <w:sz w:val="28"/>
          <w:szCs w:val="28"/>
        </w:rPr>
        <w:t>Робота з різними матеріалами.</w:t>
      </w:r>
    </w:p>
    <w:p w:rsidR="00211DE1" w:rsidRPr="00211DE1" w:rsidRDefault="00211DE1" w:rsidP="00211DE1">
      <w:pPr>
        <w:pStyle w:val="a5"/>
        <w:ind w:left="0" w:firstLine="426"/>
        <w:rPr>
          <w:sz w:val="28"/>
          <w:szCs w:val="28"/>
        </w:rPr>
      </w:pPr>
      <w:r w:rsidRPr="00211DE1">
        <w:rPr>
          <w:sz w:val="28"/>
          <w:szCs w:val="28"/>
        </w:rPr>
        <w:t>Тема 1. Пластичні матеріали, їх види та властивості.</w:t>
      </w:r>
    </w:p>
    <w:p w:rsidR="00211DE1" w:rsidRPr="00211DE1" w:rsidRDefault="00211DE1" w:rsidP="00211DE1">
      <w:pPr>
        <w:pStyle w:val="a5"/>
        <w:tabs>
          <w:tab w:val="left" w:pos="993"/>
        </w:tabs>
        <w:ind w:left="0" w:firstLine="426"/>
        <w:rPr>
          <w:sz w:val="28"/>
          <w:szCs w:val="28"/>
        </w:rPr>
      </w:pPr>
      <w:r w:rsidRPr="00211DE1">
        <w:rPr>
          <w:sz w:val="28"/>
          <w:szCs w:val="28"/>
        </w:rPr>
        <w:t xml:space="preserve">Тема 2. Робота з бісером. </w:t>
      </w:r>
    </w:p>
    <w:p w:rsidR="00211DE1" w:rsidRPr="00724886" w:rsidRDefault="00211DE1" w:rsidP="00211DE1">
      <w:pPr>
        <w:pStyle w:val="a5"/>
        <w:tabs>
          <w:tab w:val="left" w:pos="993"/>
        </w:tabs>
        <w:ind w:left="0" w:firstLine="426"/>
        <w:rPr>
          <w:b/>
          <w:i/>
          <w:sz w:val="28"/>
          <w:szCs w:val="28"/>
        </w:rPr>
      </w:pPr>
      <w:r w:rsidRPr="00211DE1">
        <w:rPr>
          <w:sz w:val="28"/>
          <w:szCs w:val="28"/>
        </w:rPr>
        <w:t xml:space="preserve">Тема 3. </w:t>
      </w:r>
      <w:r w:rsidRPr="00211DE1">
        <w:rPr>
          <w:sz w:val="28"/>
        </w:rPr>
        <w:t>Робота із сучасними штучними матеріалами. Природні матеріали</w:t>
      </w:r>
      <w:r>
        <w:rPr>
          <w:b/>
          <w:i/>
          <w:sz w:val="28"/>
        </w:rPr>
        <w:t>.</w:t>
      </w:r>
    </w:p>
    <w:p w:rsidR="00211DE1" w:rsidRPr="00211DE1" w:rsidRDefault="00211DE1" w:rsidP="00211DE1">
      <w:pPr>
        <w:pStyle w:val="a5"/>
        <w:ind w:left="0" w:firstLine="426"/>
        <w:rPr>
          <w:b/>
          <w:sz w:val="28"/>
          <w:szCs w:val="28"/>
        </w:rPr>
      </w:pPr>
      <w:r w:rsidRPr="00211DE1">
        <w:rPr>
          <w:rFonts w:eastAsia="Times New Roman"/>
          <w:b/>
          <w:sz w:val="28"/>
          <w:szCs w:val="28"/>
          <w:lang w:eastAsia="ru-RU"/>
        </w:rPr>
        <w:t xml:space="preserve">Кредит 4. </w:t>
      </w:r>
      <w:r w:rsidRPr="00211DE1">
        <w:rPr>
          <w:b/>
          <w:sz w:val="28"/>
          <w:szCs w:val="28"/>
        </w:rPr>
        <w:t>Теоретичні питання  методики трудового навчання у початкових класах.</w:t>
      </w:r>
    </w:p>
    <w:p w:rsidR="00211DE1" w:rsidRPr="00211DE1" w:rsidRDefault="00211DE1" w:rsidP="00211DE1">
      <w:pPr>
        <w:pStyle w:val="a5"/>
        <w:ind w:left="0" w:firstLine="426"/>
        <w:rPr>
          <w:sz w:val="28"/>
          <w:szCs w:val="28"/>
        </w:rPr>
      </w:pPr>
      <w:r w:rsidRPr="00211DE1">
        <w:rPr>
          <w:rFonts w:eastAsia="Times New Roman"/>
          <w:sz w:val="28"/>
          <w:szCs w:val="28"/>
          <w:lang w:eastAsia="ru-RU"/>
        </w:rPr>
        <w:t xml:space="preserve">Тема 1. </w:t>
      </w:r>
      <w:r w:rsidRPr="00211DE1">
        <w:rPr>
          <w:sz w:val="28"/>
          <w:szCs w:val="28"/>
        </w:rPr>
        <w:t>Предмет  і  зміст  методики  трудового  навчання  в  початкових класах.</w:t>
      </w:r>
    </w:p>
    <w:p w:rsidR="00211DE1" w:rsidRPr="00211DE1" w:rsidRDefault="00211DE1" w:rsidP="00211DE1">
      <w:pPr>
        <w:pStyle w:val="a5"/>
        <w:ind w:left="0" w:firstLine="426"/>
        <w:rPr>
          <w:sz w:val="28"/>
          <w:szCs w:val="28"/>
        </w:rPr>
      </w:pPr>
      <w:r w:rsidRPr="00211DE1">
        <w:rPr>
          <w:sz w:val="28"/>
          <w:szCs w:val="28"/>
        </w:rPr>
        <w:t>Тема 2. Специфіка змісту, форм і методів трудового навчання.</w:t>
      </w:r>
    </w:p>
    <w:p w:rsidR="00211DE1" w:rsidRPr="00211DE1" w:rsidRDefault="00211DE1" w:rsidP="00211DE1">
      <w:pPr>
        <w:ind w:firstLine="426"/>
        <w:rPr>
          <w:bCs/>
          <w:color w:val="000000"/>
          <w:sz w:val="28"/>
          <w:szCs w:val="28"/>
          <w:lang w:bidi="he-IL"/>
        </w:rPr>
      </w:pPr>
      <w:r w:rsidRPr="00211DE1">
        <w:rPr>
          <w:sz w:val="28"/>
          <w:szCs w:val="28"/>
        </w:rPr>
        <w:t xml:space="preserve">Тема 3. </w:t>
      </w:r>
      <w:r w:rsidRPr="00211DE1">
        <w:rPr>
          <w:bCs/>
          <w:color w:val="000000"/>
          <w:sz w:val="28"/>
          <w:szCs w:val="28"/>
          <w:lang w:bidi="he-IL"/>
        </w:rPr>
        <w:t>Обладнання та організація робочого місця учителя, учнів.</w:t>
      </w:r>
    </w:p>
    <w:p w:rsidR="00211DE1" w:rsidRPr="00211DE1" w:rsidRDefault="00211DE1" w:rsidP="00211DE1">
      <w:pPr>
        <w:pStyle w:val="a5"/>
        <w:ind w:left="0" w:firstLine="426"/>
        <w:rPr>
          <w:b/>
          <w:sz w:val="28"/>
          <w:szCs w:val="28"/>
        </w:rPr>
      </w:pPr>
      <w:r w:rsidRPr="00211DE1">
        <w:rPr>
          <w:rFonts w:eastAsia="Times New Roman"/>
          <w:b/>
          <w:sz w:val="28"/>
          <w:szCs w:val="28"/>
          <w:lang w:eastAsia="ru-RU"/>
        </w:rPr>
        <w:t xml:space="preserve">Кредит 5. </w:t>
      </w:r>
      <w:r w:rsidRPr="00211DE1">
        <w:rPr>
          <w:b/>
          <w:sz w:val="28"/>
          <w:szCs w:val="28"/>
        </w:rPr>
        <w:t>Методичні питання  методики трудового навчання у початкових класах.</w:t>
      </w:r>
    </w:p>
    <w:p w:rsidR="00211DE1" w:rsidRPr="00211DE1" w:rsidRDefault="00211DE1" w:rsidP="00211DE1">
      <w:pPr>
        <w:pStyle w:val="a5"/>
        <w:ind w:left="0" w:firstLine="426"/>
        <w:rPr>
          <w:bCs/>
          <w:color w:val="000000"/>
          <w:sz w:val="28"/>
          <w:szCs w:val="28"/>
          <w:lang w:bidi="he-IL"/>
        </w:rPr>
      </w:pPr>
      <w:r w:rsidRPr="00211DE1">
        <w:rPr>
          <w:rFonts w:eastAsia="Times New Roman"/>
          <w:sz w:val="28"/>
          <w:szCs w:val="28"/>
          <w:lang w:eastAsia="ru-RU"/>
        </w:rPr>
        <w:t>Тема 1.</w:t>
      </w:r>
      <w:r w:rsidRPr="00211DE1">
        <w:rPr>
          <w:bCs/>
          <w:color w:val="000000"/>
          <w:sz w:val="28"/>
          <w:szCs w:val="28"/>
          <w:lang w:bidi="he-IL"/>
        </w:rPr>
        <w:t xml:space="preserve"> Структура уроку трудового навчання у початковій школі.</w:t>
      </w:r>
    </w:p>
    <w:p w:rsidR="00211DE1" w:rsidRPr="00211DE1" w:rsidRDefault="00211DE1" w:rsidP="00211DE1">
      <w:pPr>
        <w:pStyle w:val="a5"/>
        <w:ind w:left="0" w:firstLine="426"/>
        <w:rPr>
          <w:sz w:val="28"/>
          <w:szCs w:val="28"/>
        </w:rPr>
      </w:pPr>
      <w:r w:rsidRPr="00211DE1">
        <w:rPr>
          <w:sz w:val="28"/>
          <w:szCs w:val="28"/>
        </w:rPr>
        <w:t>Тема 2. Екскурсія в трудовому навчанні.</w:t>
      </w:r>
    </w:p>
    <w:p w:rsidR="00211DE1" w:rsidRPr="00211DE1" w:rsidRDefault="00211DE1" w:rsidP="00211DE1">
      <w:pPr>
        <w:pStyle w:val="a5"/>
        <w:ind w:left="0" w:firstLine="426"/>
        <w:rPr>
          <w:bCs/>
          <w:color w:val="000000"/>
          <w:sz w:val="28"/>
          <w:szCs w:val="28"/>
          <w:lang w:bidi="he-IL"/>
        </w:rPr>
      </w:pPr>
      <w:r w:rsidRPr="00211DE1">
        <w:rPr>
          <w:sz w:val="28"/>
          <w:szCs w:val="28"/>
        </w:rPr>
        <w:t>Тема 3. Позаурочна  робота  з  трудового  навчання  і  виховання.</w:t>
      </w:r>
    </w:p>
    <w:p w:rsidR="00211DE1" w:rsidRPr="00211DE1" w:rsidRDefault="00211DE1" w:rsidP="00211DE1">
      <w:pPr>
        <w:widowControl w:val="0"/>
        <w:shd w:val="clear" w:color="auto" w:fill="FFFFFF"/>
        <w:autoSpaceDE w:val="0"/>
        <w:autoSpaceDN w:val="0"/>
        <w:adjustRightInd w:val="0"/>
        <w:ind w:left="284"/>
        <w:jc w:val="left"/>
        <w:rPr>
          <w:rFonts w:eastAsia="Times New Roman"/>
          <w:sz w:val="28"/>
          <w:szCs w:val="28"/>
          <w:lang w:eastAsia="ru-RU"/>
        </w:rPr>
      </w:pPr>
    </w:p>
    <w:p w:rsidR="007E3B2E" w:rsidRDefault="007E3B2E" w:rsidP="007E3B2E">
      <w:pPr>
        <w:widowControl w:val="0"/>
        <w:numPr>
          <w:ilvl w:val="0"/>
          <w:numId w:val="1"/>
        </w:numPr>
        <w:autoSpaceDE w:val="0"/>
        <w:autoSpaceDN w:val="0"/>
        <w:adjustRightInd w:val="0"/>
        <w:ind w:left="0" w:firstLine="284"/>
        <w:jc w:val="left"/>
        <w:rPr>
          <w:rFonts w:eastAsia="Times New Roman"/>
          <w:b/>
          <w:sz w:val="28"/>
          <w:szCs w:val="28"/>
          <w:lang w:eastAsia="ru-RU"/>
        </w:rPr>
      </w:pPr>
      <w:r>
        <w:rPr>
          <w:rFonts w:eastAsia="Times New Roman"/>
          <w:b/>
          <w:sz w:val="28"/>
          <w:szCs w:val="28"/>
          <w:lang w:eastAsia="ru-RU"/>
        </w:rPr>
        <w:t>Завдання курсу.</w:t>
      </w:r>
    </w:p>
    <w:p w:rsidR="007E3B2E" w:rsidRDefault="007E3B2E" w:rsidP="007E3B2E">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В результаті вивчення курсу студенти повинні:</w:t>
      </w:r>
    </w:p>
    <w:p w:rsidR="00B762AB" w:rsidRPr="00B762AB" w:rsidRDefault="007E3B2E" w:rsidP="00B762AB">
      <w:pPr>
        <w:tabs>
          <w:tab w:val="left" w:pos="851"/>
        </w:tabs>
        <w:ind w:left="567"/>
        <w:rPr>
          <w:sz w:val="28"/>
          <w:szCs w:val="28"/>
        </w:rPr>
      </w:pPr>
      <w:r w:rsidRPr="00B762AB">
        <w:rPr>
          <w:rFonts w:eastAsia="Times New Roman"/>
          <w:b/>
          <w:i/>
          <w:sz w:val="32"/>
          <w:szCs w:val="28"/>
          <w:lang w:eastAsia="ru-RU"/>
        </w:rPr>
        <w:lastRenderedPageBreak/>
        <w:t>знати</w:t>
      </w:r>
      <w:r w:rsidRPr="00B762AB">
        <w:rPr>
          <w:rFonts w:eastAsia="Times New Roman"/>
          <w:sz w:val="32"/>
          <w:szCs w:val="28"/>
          <w:lang w:eastAsia="ru-RU"/>
        </w:rPr>
        <w:t>:</w:t>
      </w:r>
      <w:r w:rsidR="00B762AB" w:rsidRPr="00B762AB">
        <w:rPr>
          <w:sz w:val="28"/>
          <w:szCs w:val="28"/>
        </w:rPr>
        <w:t xml:space="preserve">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вимоги до  сучасного уроку  трудового навчання у початковій школі;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вікові,  анатомо-фізіологічні,  психологічні  особливості  дітей  молодшого шкільного  віку;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властивості  та  методику  роботи  з  матеріалами, передбаченими  шкільною  програмою,  їх  застосування  у  народному господарстві;</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мету  і  завдання  трудового навчання  і виховання в початкових класах  загальноосвітньої  школи;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 основні  змістові  лінії  освітньої  галузі </w:t>
      </w:r>
      <w:proofErr w:type="spellStart"/>
      <w:r w:rsidRPr="00B762AB">
        <w:rPr>
          <w:sz w:val="28"/>
          <w:szCs w:val="28"/>
        </w:rPr>
        <w:t>„Технології</w:t>
      </w:r>
      <w:proofErr w:type="spellEnd"/>
      <w:r w:rsidRPr="00B762AB">
        <w:rPr>
          <w:sz w:val="28"/>
          <w:szCs w:val="28"/>
        </w:rPr>
        <w:t xml:space="preserve">”  Державного  стандарту  початкової  загальної  освіти;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основні розділи  програми  з  трудового  навчання; </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основні вимоги до підготовки учнів та норми оцінювання знань, умінь, навичок учнів;</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основні засоби навчання предмету: підручники, навчальні та наочні посібники тощо;</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систему  методичних  засобів,  за допомогою  яких  забезпечується  успішне  проведення  уроку  трудового навчання;</w:t>
      </w:r>
    </w:p>
    <w:p w:rsidR="00B762AB" w:rsidRPr="00B762AB" w:rsidRDefault="00B762AB" w:rsidP="00B762AB">
      <w:pPr>
        <w:numPr>
          <w:ilvl w:val="0"/>
          <w:numId w:val="3"/>
        </w:numPr>
        <w:tabs>
          <w:tab w:val="left" w:pos="851"/>
          <w:tab w:val="num" w:pos="1134"/>
        </w:tabs>
        <w:ind w:left="0" w:firstLine="567"/>
        <w:rPr>
          <w:sz w:val="28"/>
          <w:szCs w:val="28"/>
        </w:rPr>
      </w:pPr>
      <w:r w:rsidRPr="00B762AB">
        <w:rPr>
          <w:sz w:val="28"/>
          <w:szCs w:val="28"/>
        </w:rPr>
        <w:t xml:space="preserve">специфіку, структуру, особливості підготовки  і проведення уроку трудового навчання з </w:t>
      </w:r>
      <w:r>
        <w:rPr>
          <w:sz w:val="28"/>
          <w:szCs w:val="28"/>
        </w:rPr>
        <w:t>учнями молодшого шкільного віку.</w:t>
      </w:r>
      <w:r w:rsidRPr="00B762AB">
        <w:rPr>
          <w:sz w:val="28"/>
          <w:szCs w:val="28"/>
        </w:rPr>
        <w:t xml:space="preserve"> </w:t>
      </w:r>
    </w:p>
    <w:p w:rsidR="007E3B2E" w:rsidRDefault="007E3B2E" w:rsidP="007E3B2E">
      <w:pPr>
        <w:widowControl w:val="0"/>
        <w:shd w:val="clear" w:color="auto" w:fill="FFFFFF"/>
        <w:autoSpaceDE w:val="0"/>
        <w:autoSpaceDN w:val="0"/>
        <w:adjustRightInd w:val="0"/>
        <w:ind w:firstLine="706"/>
        <w:jc w:val="left"/>
        <w:rPr>
          <w:rFonts w:eastAsia="Times New Roman"/>
          <w:sz w:val="28"/>
          <w:szCs w:val="28"/>
          <w:lang w:eastAsia="ru-RU"/>
        </w:rPr>
      </w:pPr>
    </w:p>
    <w:p w:rsidR="007E3B2E" w:rsidRDefault="007E3B2E" w:rsidP="007E3B2E">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b/>
          <w:i/>
          <w:sz w:val="28"/>
          <w:szCs w:val="28"/>
          <w:lang w:eastAsia="ru-RU"/>
        </w:rPr>
        <w:t>вміти</w:t>
      </w:r>
      <w:r>
        <w:rPr>
          <w:rFonts w:eastAsia="Times New Roman"/>
          <w:sz w:val="28"/>
          <w:szCs w:val="28"/>
          <w:lang w:eastAsia="ru-RU"/>
        </w:rPr>
        <w:t>:</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На основі досвіду виконання технологічних операцій з обробки паперу, тканини, пластичних матеріалів, металів вміти забезпечувати на уроках та в позаурочній діяльності формування доступних уявлень про виробництво і технології, про місце дизайну і декоративно-ужиткового мистецтва у виробничому процесі, використовуючи відеотехніку, твори мистецтва, екскурсії.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Користуючись знаннями про художню обробку паперу, текстильних та волокнистих матеріалів, пластичних матеріалів, металів, деревини з метою організації творчої трудової діяльності дітей на уроках та в позаурочний час, вміти забезпечувати формування знань про сучасне виробництво, про трудову діяльність українського народу, місцеві традиційні ремесла : вишивання, витинанку, гончарство, фарбування, різьблення по дереву.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При проведенні уроків, орієнтуючись на знання та уміння з конструювання з паперу, картону, деталей конструкторів, використовуючи завдання з неповними даними, деформовані плани, конструювання за певними умовами, вміти забезпечувати формування елементів технічного мислення у дітей, основ конструкторських умінь для забезпечення пошуку творчого розв’язку проблемних ситуацій          нестандартних шляхів їх вирішення у власній творчій діяльності.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Орієнтуючись на знання та уміння з обробки паперу, картону, тканини, пластичних та природних матеріалів, металу, дроту, деревини, брусових матеріалів з метою забезпечення умов для поєднання інтелектуального, фізичного і соціального розвитку учнів у трудовій і </w:t>
      </w:r>
      <w:r w:rsidRPr="00125D3D">
        <w:rPr>
          <w:sz w:val="28"/>
          <w:szCs w:val="28"/>
        </w:rPr>
        <w:lastRenderedPageBreak/>
        <w:t xml:space="preserve">конструктивно-технологічній діяльності, враховуючи інтереси та нахили дітей, вміти забезпечувати організацію творчої </w:t>
      </w:r>
      <w:proofErr w:type="spellStart"/>
      <w:r w:rsidRPr="00125D3D">
        <w:rPr>
          <w:sz w:val="28"/>
          <w:szCs w:val="28"/>
        </w:rPr>
        <w:t>конструктивно-</w:t>
      </w:r>
      <w:proofErr w:type="spellEnd"/>
      <w:r w:rsidRPr="00125D3D">
        <w:rPr>
          <w:sz w:val="28"/>
          <w:szCs w:val="28"/>
        </w:rPr>
        <w:t xml:space="preserve"> перетворювальної діяльності в позаурочний час : на заняттях продовженого дня, в гуртках, клубах, секціях.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На основі знань та практичного досвіду з самообслуговування в побутовій праці під час проведення навчальних занять та в позаурочній діяльності з метою формування навичок самообслуговування, економічного виховання учнів,  уміти забезпечувати формування досвіду з догляду за одягом, взуттям, сервірування столу, роботи з побутовою технікою, прибирання робочого місця, умінь дрібного ремонту книг, іграшок, знарядь праці, доцільно розраховувати  економічні витрати, використовуючи систему проблемних завдань, сюжетно-рольові та дидактичні ігри, драматизацію.</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При проведенні навчальних занять та в позаурочній діяльності на основі знань та умінь з математики, образотворчого мистецтва, природознавства, використовуючи уміння з обробки паперу, картону, тканини, металів, дроту, природних та утилізованих матеріалів, вміти забезпечувати формування умінь з виготовлення навчально-дидактичних матеріалів для занять та декоративно</w:t>
      </w:r>
      <w:r>
        <w:rPr>
          <w:sz w:val="28"/>
          <w:szCs w:val="28"/>
        </w:rPr>
        <w:t xml:space="preserve"> </w:t>
      </w:r>
      <w:r w:rsidRPr="00125D3D">
        <w:rPr>
          <w:sz w:val="28"/>
          <w:szCs w:val="28"/>
        </w:rPr>
        <w:t>- художніх виробів для естетичного оформлення класної кімнати та побуту, розвиваючи в учнів дизайнерські уміння, естетичний  смак.</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Орієнтуючись на програму трудового навчання під час уроків і в позаурочній діяльності та використовуючи уміння з природознавства, вміти забезпечувати систематичне залучення дітей до господарської діяльності в процесі вирощування кімнатних рослин, садово-городніх та квітково-декоративних рослин, догляду за птахами, рибами, дрібними тваринами з метою розвитку в учнів потреби в систематичній господарській роботі.</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З метою формування знань про професії людей та орієнтуючись на знання, практичний досвід та уміння з виконання технологічних операцій по обробці паперу, тканини під час уроків і в позаурочній.</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Діяльності та використовуючи розроблення і виготовлення емблем професій (на основі кольорів-символів, аналогій форм рукотворних і природних об’єктів), костюмів-саморобок вміти  формувати уявлення про професії за сферами : людина - природа, людина - художні образи, людина - знакові системи, людина - техніка, людина - людина.</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Орієнтуючись на знання та практичний досвід з обробки паперу, картону, текстильних та волокнистих матеріалів, деревини, металів, пластичних матеріалів під час проведення навчальних занять, екскурсій, вміти на основі використання емблеми професій, костюмів-саморобок виділяти головне, суттєве в певних професіях; з метою розвитку інтересу дітей до суспільно-корисної трудової діяльності та художньої творчості вміти  формувати уявлення про процес виробництва в цілому та професії людей, зайнятих у цьому виробництві.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При проведенні навчальних занять та організації позаурочної діяльності, орієнтуючись на уміння з обробки різних пластичних матеріалів, </w:t>
      </w:r>
      <w:r w:rsidRPr="00125D3D">
        <w:rPr>
          <w:sz w:val="28"/>
          <w:szCs w:val="28"/>
        </w:rPr>
        <w:lastRenderedPageBreak/>
        <w:t xml:space="preserve">використовуючи виготовлені альбоми-саморобки, оформлені індивідуальні папки-конструктори та враховуючи рівні пізнавальної активності, творчої ініціативи та самодіяльності учнів, вміти забезпечувати розвиток природних здібностей та нахилів дітей.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Орієнтуючись на програму з трудового навчання та художньої праці під час проведення навчальних занять та в позаурочній діяльності, на базі умінь з обробки різних матеріалів та використовуючи наочні посібники, таблиці, тощо, з метою формування знань про кваліфікаційні якості працівників вміти формувати уявлення про дисциплінованість, охайність, зібраність, уміння працювати в колективі, доводити розпочату справу до кінця, розвивати творчий, нестандартний підхід до вирішення трудових завдань, уміти об‘єктивно оцінювати свої знання та уміння, свій вклад у загальну справу.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 xml:space="preserve">При проведенні навчальних занять, орієнтуючись на знання з методики трудового навчання та художньої праці, використовуючи таблиці, схеми, предметні та технологічні карти, на основі умінь з обробки паперу, тканини, пластичних та природних матеріалів, металів, дроту, утилізованих матеріалів, деревини, вміти забезпечувати формування умінь аналізувати об’єкт праці та планувати художньо-трудові дії.    </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При проведенні навчальних занять та в позаурочній діяльності на основі знань та умінь користуватися інструментами з обробки паперу, картону, тканини, пластичних та природних матеріалів, деревини, металів, дроту, використовуючи способи обробки цих матеріалів, вміти  формувати уміння безпечного користування цими інструментами з метою охорони життя та здоров‘я дітей.</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На основі знань та практичного досвіду, з обробки паперу, тканини, природних та пластичних матеріалів, деревини, металів, дроту на уроках та в позаурочній діяльності вміти забезпечувати формування умінь працювати в колективі, підпорядковувати свою діяльність діяльності групи, об’єктивно оцінювати результати своєї праці та праці своїх товаришів з метою підготовки учнів до навчання і трудової діяльності в подальшому навчанні в школі.</w:t>
      </w:r>
    </w:p>
    <w:p w:rsidR="00B762AB" w:rsidRPr="00125D3D" w:rsidRDefault="00B762AB" w:rsidP="00B762AB">
      <w:pPr>
        <w:pStyle w:val="2"/>
        <w:numPr>
          <w:ilvl w:val="0"/>
          <w:numId w:val="4"/>
        </w:numPr>
        <w:tabs>
          <w:tab w:val="left" w:pos="851"/>
          <w:tab w:val="num" w:pos="1134"/>
        </w:tabs>
        <w:spacing w:after="0" w:line="240" w:lineRule="auto"/>
        <w:ind w:left="0" w:firstLine="567"/>
        <w:jc w:val="both"/>
        <w:rPr>
          <w:szCs w:val="28"/>
        </w:rPr>
      </w:pPr>
      <w:r w:rsidRPr="0071501B">
        <w:rPr>
          <w:szCs w:val="28"/>
          <w:lang w:val="uk-UA"/>
        </w:rPr>
        <w:t>Орієнтуючись на знання та уміння з математики, образотворчого мистецтва під час проведення занять та в позаурочній діяльності, використовуючи таблиці, схеми, малюнки, креслярські інструменти з метою р</w:t>
      </w:r>
      <w:r>
        <w:rPr>
          <w:szCs w:val="28"/>
          <w:lang w:val="uk-UA"/>
        </w:rPr>
        <w:t>озширення загального кругозору.</w:t>
      </w:r>
    </w:p>
    <w:p w:rsidR="00B762AB" w:rsidRPr="00125D3D" w:rsidRDefault="00B762AB" w:rsidP="00B762AB">
      <w:pPr>
        <w:pStyle w:val="a5"/>
        <w:numPr>
          <w:ilvl w:val="0"/>
          <w:numId w:val="4"/>
        </w:numPr>
        <w:tabs>
          <w:tab w:val="left" w:pos="851"/>
          <w:tab w:val="num" w:pos="1134"/>
        </w:tabs>
        <w:ind w:left="0" w:firstLine="567"/>
        <w:rPr>
          <w:sz w:val="28"/>
          <w:szCs w:val="28"/>
        </w:rPr>
      </w:pPr>
      <w:r w:rsidRPr="00125D3D">
        <w:rPr>
          <w:sz w:val="28"/>
          <w:szCs w:val="28"/>
        </w:rPr>
        <w:t>Орієнтуючись на знання, уміння та практичний досвід із створення образів на основі різних технік декоративно-ужиткового мистецтва : орнамент, аплікація, витинанка тощо, під час проведення навчальних занять та в позаурочній діяльності дітей, використовуючи різні інструменти для обробки паперу, тканини, пластичних та природних матеріалів, вміти забезпечувати  формування умінь виконувати репродуктивні (за зразком, малюнком, кресленням, ескізом, схемою, словесним описом) та творчі завдання.</w:t>
      </w:r>
    </w:p>
    <w:p w:rsidR="00B762AB" w:rsidRDefault="00B762AB" w:rsidP="00B762AB">
      <w:pPr>
        <w:pStyle w:val="a5"/>
        <w:numPr>
          <w:ilvl w:val="0"/>
          <w:numId w:val="4"/>
        </w:numPr>
        <w:tabs>
          <w:tab w:val="left" w:pos="851"/>
          <w:tab w:val="num" w:pos="1134"/>
        </w:tabs>
        <w:ind w:left="0" w:firstLine="567"/>
        <w:rPr>
          <w:sz w:val="28"/>
          <w:szCs w:val="28"/>
        </w:rPr>
      </w:pPr>
      <w:r w:rsidRPr="00125D3D">
        <w:rPr>
          <w:sz w:val="28"/>
          <w:szCs w:val="28"/>
        </w:rPr>
        <w:lastRenderedPageBreak/>
        <w:t>При проведенні навчальних занять та організації позаурочної діяльності, орієнтуючись на знання та практичні уміння з конструювання і технічного моделювання та використовуючи технічні, будівельні та геометричні конструктори, вміти розвивати елементи технічного мислення, формувати конструктивні уміння з трудового навчання та художньої праці, уміння виконувати творчі завдання (за власним задумом).</w:t>
      </w:r>
    </w:p>
    <w:p w:rsidR="00B762AB" w:rsidRDefault="00B762AB" w:rsidP="007E3B2E">
      <w:pPr>
        <w:widowControl w:val="0"/>
        <w:shd w:val="clear" w:color="auto" w:fill="FFFFFF"/>
        <w:autoSpaceDE w:val="0"/>
        <w:autoSpaceDN w:val="0"/>
        <w:adjustRightInd w:val="0"/>
        <w:ind w:firstLine="706"/>
        <w:jc w:val="left"/>
        <w:rPr>
          <w:rFonts w:eastAsia="Times New Roman"/>
          <w:sz w:val="28"/>
          <w:szCs w:val="28"/>
          <w:lang w:eastAsia="ru-RU"/>
        </w:rPr>
      </w:pPr>
    </w:p>
    <w:p w:rsidR="007E3B2E" w:rsidRDefault="007E3B2E" w:rsidP="007E3B2E">
      <w:pPr>
        <w:widowControl w:val="0"/>
        <w:numPr>
          <w:ilvl w:val="0"/>
          <w:numId w:val="1"/>
        </w:numPr>
        <w:shd w:val="clear" w:color="auto" w:fill="FFFFFF"/>
        <w:autoSpaceDE w:val="0"/>
        <w:autoSpaceDN w:val="0"/>
        <w:adjustRightInd w:val="0"/>
        <w:ind w:left="0" w:firstLine="284"/>
        <w:jc w:val="left"/>
        <w:rPr>
          <w:rFonts w:eastAsia="Times New Roman"/>
          <w:b/>
          <w:sz w:val="28"/>
          <w:szCs w:val="28"/>
          <w:lang w:eastAsia="ru-RU"/>
        </w:rPr>
      </w:pPr>
      <w:r>
        <w:rPr>
          <w:rFonts w:eastAsia="Times New Roman"/>
          <w:b/>
          <w:sz w:val="28"/>
          <w:szCs w:val="28"/>
          <w:lang w:eastAsia="ru-RU"/>
        </w:rPr>
        <w:t>Статус у навчальному плані.</w:t>
      </w:r>
    </w:p>
    <w:p w:rsidR="007E3B2E" w:rsidRDefault="007E3B2E" w:rsidP="007E3B2E">
      <w:pPr>
        <w:widowControl w:val="0"/>
        <w:shd w:val="clear" w:color="auto" w:fill="FFFFFF"/>
        <w:tabs>
          <w:tab w:val="num" w:pos="360"/>
        </w:tabs>
        <w:autoSpaceDE w:val="0"/>
        <w:autoSpaceDN w:val="0"/>
        <w:adjustRightInd w:val="0"/>
        <w:ind w:firstLine="284"/>
        <w:rPr>
          <w:rFonts w:eastAsia="Times New Roman"/>
          <w:sz w:val="28"/>
          <w:szCs w:val="28"/>
          <w:lang w:eastAsia="ru-RU"/>
        </w:rPr>
      </w:pPr>
      <w:r>
        <w:rPr>
          <w:rFonts w:eastAsia="Times New Roman"/>
          <w:sz w:val="28"/>
          <w:szCs w:val="28"/>
          <w:lang w:eastAsia="ru-RU"/>
        </w:rPr>
        <w:t>Нормативний курс із циклу професійних компетентностей</w:t>
      </w:r>
    </w:p>
    <w:p w:rsidR="007E3B2E" w:rsidRDefault="007E3B2E" w:rsidP="007E3B2E">
      <w:pPr>
        <w:widowControl w:val="0"/>
        <w:numPr>
          <w:ilvl w:val="0"/>
          <w:numId w:val="1"/>
        </w:numPr>
        <w:shd w:val="clear" w:color="auto" w:fill="FFFFFF"/>
        <w:autoSpaceDE w:val="0"/>
        <w:autoSpaceDN w:val="0"/>
        <w:adjustRightInd w:val="0"/>
        <w:ind w:left="0" w:firstLine="284"/>
        <w:jc w:val="left"/>
        <w:rPr>
          <w:rFonts w:eastAsia="Times New Roman"/>
          <w:sz w:val="28"/>
          <w:szCs w:val="28"/>
          <w:lang w:eastAsia="ru-RU"/>
        </w:rPr>
      </w:pPr>
      <w:r>
        <w:rPr>
          <w:rFonts w:eastAsia="Times New Roman"/>
          <w:b/>
          <w:sz w:val="28"/>
          <w:szCs w:val="28"/>
          <w:lang w:eastAsia="ru-RU"/>
        </w:rPr>
        <w:t xml:space="preserve">Лектор: </w:t>
      </w:r>
      <w:r w:rsidR="00B762AB">
        <w:rPr>
          <w:rFonts w:eastAsia="Times New Roman"/>
          <w:sz w:val="28"/>
          <w:szCs w:val="28"/>
          <w:lang w:eastAsia="ru-RU"/>
        </w:rPr>
        <w:t xml:space="preserve">кандидат педагогічних </w:t>
      </w:r>
      <w:r>
        <w:rPr>
          <w:rFonts w:eastAsia="Times New Roman"/>
          <w:sz w:val="28"/>
          <w:szCs w:val="28"/>
          <w:lang w:eastAsia="ru-RU"/>
        </w:rPr>
        <w:t xml:space="preserve"> наук, доцент кафедри </w:t>
      </w:r>
      <w:r w:rsidR="00B762AB">
        <w:rPr>
          <w:rFonts w:eastAsia="Times New Roman"/>
          <w:sz w:val="28"/>
          <w:szCs w:val="28"/>
          <w:lang w:eastAsia="ru-RU"/>
        </w:rPr>
        <w:t xml:space="preserve">початкової освіти Паршук С.М. </w:t>
      </w:r>
    </w:p>
    <w:p w:rsidR="007E3B2E" w:rsidRDefault="007E3B2E" w:rsidP="007E3B2E">
      <w:pPr>
        <w:widowControl w:val="0"/>
        <w:numPr>
          <w:ilvl w:val="0"/>
          <w:numId w:val="1"/>
        </w:numPr>
        <w:shd w:val="clear" w:color="auto" w:fill="FFFFFF"/>
        <w:autoSpaceDE w:val="0"/>
        <w:autoSpaceDN w:val="0"/>
        <w:adjustRightInd w:val="0"/>
        <w:ind w:left="0" w:firstLine="284"/>
        <w:rPr>
          <w:rFonts w:eastAsia="Times New Roman"/>
          <w:sz w:val="28"/>
          <w:szCs w:val="28"/>
          <w:lang w:eastAsia="ru-RU"/>
        </w:rPr>
      </w:pPr>
      <w:r>
        <w:rPr>
          <w:rFonts w:eastAsia="Times New Roman"/>
          <w:b/>
          <w:sz w:val="28"/>
          <w:szCs w:val="28"/>
          <w:lang w:eastAsia="ru-RU"/>
        </w:rPr>
        <w:t>Форми і методи навчання:</w:t>
      </w:r>
      <w:r>
        <w:rPr>
          <w:rFonts w:eastAsia="Times New Roman"/>
          <w:sz w:val="28"/>
          <w:szCs w:val="28"/>
          <w:lang w:eastAsia="ru-RU"/>
        </w:rPr>
        <w:t xml:space="preserve"> Лекційні та </w:t>
      </w:r>
      <w:r w:rsidR="0022359A">
        <w:rPr>
          <w:rFonts w:eastAsia="Times New Roman"/>
          <w:sz w:val="28"/>
          <w:szCs w:val="28"/>
          <w:lang w:eastAsia="ru-RU"/>
        </w:rPr>
        <w:t>пр</w:t>
      </w:r>
      <w:r w:rsidRPr="007E3B2E">
        <w:rPr>
          <w:rFonts w:eastAsia="Times New Roman"/>
          <w:sz w:val="28"/>
          <w:szCs w:val="28"/>
          <w:lang w:eastAsia="ru-RU"/>
        </w:rPr>
        <w:t>актич</w:t>
      </w:r>
      <w:r>
        <w:rPr>
          <w:rFonts w:eastAsia="Times New Roman"/>
          <w:sz w:val="28"/>
          <w:szCs w:val="28"/>
          <w:lang w:eastAsia="ru-RU"/>
        </w:rPr>
        <w:t>ні заняття з використанням традиційних методів, інтерактивних м</w:t>
      </w:r>
      <w:r w:rsidR="0022359A">
        <w:rPr>
          <w:rFonts w:eastAsia="Times New Roman"/>
          <w:sz w:val="28"/>
          <w:szCs w:val="28"/>
          <w:lang w:eastAsia="ru-RU"/>
        </w:rPr>
        <w:t>етодик та комп’ютерної техніки,</w:t>
      </w:r>
      <w:r w:rsidR="00211DE1">
        <w:rPr>
          <w:rFonts w:eastAsia="Times New Roman"/>
          <w:sz w:val="28"/>
          <w:szCs w:val="28"/>
          <w:lang w:eastAsia="ru-RU"/>
        </w:rPr>
        <w:t>творчі роботи,</w:t>
      </w:r>
      <w:bookmarkStart w:id="0" w:name="_GoBack"/>
      <w:bookmarkEnd w:id="0"/>
      <w:r>
        <w:rPr>
          <w:rFonts w:eastAsia="Times New Roman"/>
          <w:sz w:val="28"/>
          <w:szCs w:val="28"/>
          <w:lang w:eastAsia="ru-RU"/>
        </w:rPr>
        <w:t xml:space="preserve"> самостійна робота.</w:t>
      </w:r>
    </w:p>
    <w:p w:rsidR="007E3B2E" w:rsidRDefault="007E3B2E" w:rsidP="007E3B2E">
      <w:pPr>
        <w:widowControl w:val="0"/>
        <w:numPr>
          <w:ilvl w:val="0"/>
          <w:numId w:val="1"/>
        </w:numPr>
        <w:shd w:val="clear" w:color="auto" w:fill="FFFFFF"/>
        <w:autoSpaceDE w:val="0"/>
        <w:autoSpaceDN w:val="0"/>
        <w:adjustRightInd w:val="0"/>
        <w:ind w:left="0" w:firstLine="284"/>
        <w:rPr>
          <w:rFonts w:eastAsia="Times New Roman"/>
          <w:sz w:val="28"/>
          <w:szCs w:val="28"/>
          <w:lang w:eastAsia="ru-RU"/>
        </w:rPr>
      </w:pPr>
      <w:r>
        <w:rPr>
          <w:rFonts w:eastAsia="Times New Roman"/>
          <w:b/>
          <w:sz w:val="28"/>
          <w:szCs w:val="28"/>
          <w:lang w:eastAsia="ru-RU"/>
        </w:rPr>
        <w:t xml:space="preserve">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Pr>
          <w:rFonts w:eastAsia="Times New Roman"/>
          <w:sz w:val="28"/>
          <w:szCs w:val="28"/>
          <w:lang w:eastAsia="ru-RU"/>
        </w:rPr>
        <w:t xml:space="preserve">, </w:t>
      </w:r>
      <w:r>
        <w:rPr>
          <w:rFonts w:eastAsia="Times New Roman"/>
          <w:sz w:val="28"/>
          <w:szCs w:val="28"/>
          <w:lang w:val="en-US" w:eastAsia="ru-RU"/>
        </w:rPr>
        <w:t>B</w:t>
      </w:r>
      <w:r>
        <w:rPr>
          <w:rFonts w:eastAsia="Times New Roman"/>
          <w:sz w:val="28"/>
          <w:szCs w:val="28"/>
          <w:lang w:eastAsia="ru-RU"/>
        </w:rPr>
        <w:t xml:space="preserve">, </w:t>
      </w:r>
      <w:r>
        <w:rPr>
          <w:rFonts w:eastAsia="Times New Roman"/>
          <w:sz w:val="28"/>
          <w:szCs w:val="28"/>
          <w:lang w:val="en-US" w:eastAsia="ru-RU"/>
        </w:rPr>
        <w:t>C</w:t>
      </w:r>
      <w:r>
        <w:rPr>
          <w:rFonts w:eastAsia="Times New Roman"/>
          <w:sz w:val="28"/>
          <w:szCs w:val="28"/>
          <w:lang w:eastAsia="ru-RU"/>
        </w:rPr>
        <w:t xml:space="preserve">, </w:t>
      </w:r>
      <w:r>
        <w:rPr>
          <w:rFonts w:eastAsia="Times New Roman"/>
          <w:sz w:val="28"/>
          <w:szCs w:val="28"/>
          <w:lang w:val="en-US" w:eastAsia="ru-RU"/>
        </w:rPr>
        <w:t>D</w:t>
      </w:r>
      <w:r>
        <w:rPr>
          <w:rFonts w:eastAsia="Times New Roman"/>
          <w:sz w:val="28"/>
          <w:szCs w:val="28"/>
          <w:lang w:eastAsia="ru-RU"/>
        </w:rPr>
        <w:t xml:space="preserve">, </w:t>
      </w:r>
      <w:r>
        <w:rPr>
          <w:rFonts w:eastAsia="Times New Roman"/>
          <w:sz w:val="28"/>
          <w:szCs w:val="28"/>
          <w:lang w:val="en-US" w:eastAsia="ru-RU"/>
        </w:rPr>
        <w:t>E</w:t>
      </w:r>
      <w:r>
        <w:rPr>
          <w:rFonts w:eastAsia="Times New Roman"/>
          <w:sz w:val="28"/>
          <w:szCs w:val="28"/>
          <w:lang w:eastAsia="ru-RU"/>
        </w:rPr>
        <w:t xml:space="preserve">, </w:t>
      </w:r>
      <w:r>
        <w:rPr>
          <w:rFonts w:eastAsia="Times New Roman"/>
          <w:sz w:val="28"/>
          <w:szCs w:val="28"/>
          <w:lang w:val="en-US" w:eastAsia="ru-RU"/>
        </w:rPr>
        <w:t>FX</w:t>
      </w:r>
      <w:r>
        <w:rPr>
          <w:rFonts w:eastAsia="Times New Roman"/>
          <w:sz w:val="28"/>
          <w:szCs w:val="28"/>
          <w:lang w:eastAsia="ru-RU"/>
        </w:rPr>
        <w:t xml:space="preserve">, </w:t>
      </w:r>
      <w:r>
        <w:rPr>
          <w:rFonts w:eastAsia="Times New Roman"/>
          <w:sz w:val="28"/>
          <w:szCs w:val="28"/>
          <w:lang w:val="en-US" w:eastAsia="ru-RU"/>
        </w:rPr>
        <w:t>F</w:t>
      </w:r>
      <w:r>
        <w:rPr>
          <w:rFonts w:eastAsia="Times New Roman"/>
          <w:sz w:val="28"/>
          <w:szCs w:val="28"/>
          <w:lang w:eastAsia="ru-RU"/>
        </w:rPr>
        <w:t xml:space="preserve">. </w:t>
      </w:r>
    </w:p>
    <w:p w:rsidR="007E3B2E" w:rsidRDefault="007E3B2E" w:rsidP="0022359A">
      <w:pPr>
        <w:widowControl w:val="0"/>
        <w:shd w:val="clear" w:color="auto" w:fill="FFFFFF"/>
        <w:autoSpaceDE w:val="0"/>
        <w:autoSpaceDN w:val="0"/>
        <w:adjustRightInd w:val="0"/>
        <w:rPr>
          <w:rFonts w:eastAsia="Times New Roman"/>
          <w:sz w:val="28"/>
          <w:szCs w:val="28"/>
          <w:lang w:eastAsia="ru-RU"/>
        </w:rPr>
      </w:pPr>
      <w:r>
        <w:rPr>
          <w:rFonts w:eastAsia="Times New Roman"/>
          <w:sz w:val="28"/>
          <w:szCs w:val="28"/>
          <w:lang w:eastAsia="ru-RU"/>
        </w:rPr>
        <w:t>100% балів студенти накопичують на заняттях та під час поточного і підсумкового контролю, що регламентується робочою програмою викладача.</w:t>
      </w:r>
    </w:p>
    <w:p w:rsidR="007E3B2E" w:rsidRDefault="007E3B2E" w:rsidP="007E3B2E">
      <w:pPr>
        <w:widowControl w:val="0"/>
        <w:numPr>
          <w:ilvl w:val="0"/>
          <w:numId w:val="1"/>
        </w:numPr>
        <w:shd w:val="clear" w:color="auto" w:fill="FFFFFF"/>
        <w:autoSpaceDE w:val="0"/>
        <w:autoSpaceDN w:val="0"/>
        <w:adjustRightInd w:val="0"/>
        <w:ind w:left="0" w:firstLine="284"/>
        <w:jc w:val="left"/>
        <w:rPr>
          <w:b/>
          <w:sz w:val="28"/>
          <w:szCs w:val="28"/>
        </w:rPr>
      </w:pPr>
      <w:r>
        <w:rPr>
          <w:rFonts w:eastAsia="Times New Roman"/>
          <w:b/>
          <w:sz w:val="28"/>
          <w:szCs w:val="28"/>
          <w:lang w:eastAsia="ru-RU"/>
        </w:rPr>
        <w:t xml:space="preserve">Мова викладання: </w:t>
      </w:r>
      <w:r>
        <w:rPr>
          <w:rFonts w:eastAsia="Times New Roman"/>
          <w:sz w:val="28"/>
          <w:szCs w:val="28"/>
          <w:lang w:eastAsia="ru-RU"/>
        </w:rPr>
        <w:t>українська</w:t>
      </w:r>
    </w:p>
    <w:p w:rsidR="00824039" w:rsidRDefault="00824039"/>
    <w:sectPr w:rsidR="00824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413"/>
    <w:multiLevelType w:val="hybridMultilevel"/>
    <w:tmpl w:val="18CCB3F8"/>
    <w:lvl w:ilvl="0" w:tplc="B33C8C16">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C951A6A"/>
    <w:multiLevelType w:val="hybridMultilevel"/>
    <w:tmpl w:val="11E0FC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D80D10"/>
    <w:multiLevelType w:val="hybridMultilevel"/>
    <w:tmpl w:val="8D8EE906"/>
    <w:lvl w:ilvl="0" w:tplc="8BD4C17C">
      <w:start w:val="1"/>
      <w:numFmt w:val="bullet"/>
      <w:lvlText w:val="˗"/>
      <w:lvlJc w:val="left"/>
      <w:pPr>
        <w:ind w:left="360" w:hanging="360"/>
      </w:pPr>
      <w:rPr>
        <w:rFonts w:ascii="Times New Roman" w:hAnsi="Times New Roman" w:cs="Times New Roman" w:hint="default"/>
        <w:i/>
        <w:caps w:val="0"/>
        <w:strike w:val="0"/>
        <w:dstrike w:val="0"/>
        <w:outline w:val="0"/>
        <w:shadow w:val="0"/>
        <w:emboss w:val="0"/>
        <w:imprint w:val="0"/>
        <w:vanish w:val="0"/>
        <w:webHidden w:val="0"/>
        <w:color w:val="auto"/>
        <w:spacing w:val="0"/>
        <w:w w:val="100"/>
        <w:position w:val="0"/>
        <w:u w:val="none"/>
        <w:effect w:val="none"/>
        <w:vertAlign w:val="baseline"/>
        <w:specVanish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65E25845"/>
    <w:multiLevelType w:val="hybridMultilevel"/>
    <w:tmpl w:val="559A6C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E"/>
    <w:rsid w:val="00211DE1"/>
    <w:rsid w:val="0022359A"/>
    <w:rsid w:val="007E3B2E"/>
    <w:rsid w:val="00824039"/>
    <w:rsid w:val="008B1487"/>
    <w:rsid w:val="00B762AB"/>
    <w:rsid w:val="00F5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2E"/>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2359A"/>
    <w:pPr>
      <w:spacing w:after="120"/>
      <w:ind w:left="283"/>
      <w:jc w:val="left"/>
    </w:pPr>
    <w:rPr>
      <w:rFonts w:eastAsia="Times New Roman"/>
      <w:sz w:val="28"/>
      <w:szCs w:val="24"/>
      <w:lang w:val="x-none" w:eastAsia="x-none"/>
    </w:rPr>
  </w:style>
  <w:style w:type="character" w:customStyle="1" w:styleId="a4">
    <w:name w:val="Основной текст с отступом Знак"/>
    <w:basedOn w:val="a0"/>
    <w:link w:val="a3"/>
    <w:uiPriority w:val="99"/>
    <w:rsid w:val="0022359A"/>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B762AB"/>
    <w:pPr>
      <w:ind w:left="720"/>
      <w:contextualSpacing/>
    </w:pPr>
  </w:style>
  <w:style w:type="paragraph" w:styleId="2">
    <w:name w:val="Body Text 2"/>
    <w:basedOn w:val="a"/>
    <w:link w:val="20"/>
    <w:uiPriority w:val="99"/>
    <w:unhideWhenUsed/>
    <w:rsid w:val="00B762AB"/>
    <w:pPr>
      <w:spacing w:after="120" w:line="480" w:lineRule="auto"/>
      <w:jc w:val="left"/>
    </w:pPr>
    <w:rPr>
      <w:rFonts w:eastAsia="Times New Roman"/>
      <w:sz w:val="28"/>
      <w:szCs w:val="24"/>
      <w:lang w:val="x-none" w:eastAsia="x-none"/>
    </w:rPr>
  </w:style>
  <w:style w:type="character" w:customStyle="1" w:styleId="20">
    <w:name w:val="Основной текст 2 Знак"/>
    <w:basedOn w:val="a0"/>
    <w:link w:val="2"/>
    <w:uiPriority w:val="99"/>
    <w:rsid w:val="00B762AB"/>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2E"/>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2359A"/>
    <w:pPr>
      <w:spacing w:after="120"/>
      <w:ind w:left="283"/>
      <w:jc w:val="left"/>
    </w:pPr>
    <w:rPr>
      <w:rFonts w:eastAsia="Times New Roman"/>
      <w:sz w:val="28"/>
      <w:szCs w:val="24"/>
      <w:lang w:val="x-none" w:eastAsia="x-none"/>
    </w:rPr>
  </w:style>
  <w:style w:type="character" w:customStyle="1" w:styleId="a4">
    <w:name w:val="Основной текст с отступом Знак"/>
    <w:basedOn w:val="a0"/>
    <w:link w:val="a3"/>
    <w:uiPriority w:val="99"/>
    <w:rsid w:val="0022359A"/>
    <w:rPr>
      <w:rFonts w:ascii="Times New Roman" w:eastAsia="Times New Roman" w:hAnsi="Times New Roman" w:cs="Times New Roman"/>
      <w:sz w:val="28"/>
      <w:szCs w:val="24"/>
      <w:lang w:val="x-none" w:eastAsia="x-none"/>
    </w:rPr>
  </w:style>
  <w:style w:type="paragraph" w:styleId="a5">
    <w:name w:val="List Paragraph"/>
    <w:basedOn w:val="a"/>
    <w:uiPriority w:val="34"/>
    <w:qFormat/>
    <w:rsid w:val="00B762AB"/>
    <w:pPr>
      <w:ind w:left="720"/>
      <w:contextualSpacing/>
    </w:pPr>
  </w:style>
  <w:style w:type="paragraph" w:styleId="2">
    <w:name w:val="Body Text 2"/>
    <w:basedOn w:val="a"/>
    <w:link w:val="20"/>
    <w:uiPriority w:val="99"/>
    <w:unhideWhenUsed/>
    <w:rsid w:val="00B762AB"/>
    <w:pPr>
      <w:spacing w:after="120" w:line="480" w:lineRule="auto"/>
      <w:jc w:val="left"/>
    </w:pPr>
    <w:rPr>
      <w:rFonts w:eastAsia="Times New Roman"/>
      <w:sz w:val="28"/>
      <w:szCs w:val="24"/>
      <w:lang w:val="x-none" w:eastAsia="x-none"/>
    </w:rPr>
  </w:style>
  <w:style w:type="character" w:customStyle="1" w:styleId="20">
    <w:name w:val="Основной текст 2 Знак"/>
    <w:basedOn w:val="a0"/>
    <w:link w:val="2"/>
    <w:uiPriority w:val="99"/>
    <w:rsid w:val="00B762AB"/>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2017-10-11T20:15:00Z</dcterms:created>
  <dcterms:modified xsi:type="dcterms:W3CDTF">2017-10-11T20:22:00Z</dcterms:modified>
</cp:coreProperties>
</file>